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89" w:rsidRPr="0038702A" w:rsidRDefault="00930989" w:rsidP="0038702A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>Колеги, с</w:t>
      </w:r>
      <w:r w:rsidR="00050346"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пробуйте викласти </w:t>
      </w: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>робочий план проекту на одному</w:t>
      </w:r>
      <w:r w:rsidR="003870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(максимум на двох)</w:t>
      </w: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аркуш</w:t>
      </w:r>
      <w:r w:rsidR="0038702A">
        <w:rPr>
          <w:rFonts w:ascii="Times New Roman" w:eastAsia="Times New Roman" w:hAnsi="Times New Roman" w:cs="Times New Roman"/>
          <w:sz w:val="36"/>
          <w:szCs w:val="36"/>
          <w:lang w:eastAsia="uk-UA"/>
        </w:rPr>
        <w:t>ах</w:t>
      </w: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формату А-4</w:t>
      </w:r>
      <w:r w:rsidR="003870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12-им кеглем</w:t>
      </w: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і надіслат</w:t>
      </w:r>
      <w:r w:rsidR="003870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и на мою електронну скриньку </w:t>
      </w:r>
      <w:hyperlink r:id="rId6" w:history="1">
        <w:r w:rsidR="00D05A34" w:rsidRPr="004A6294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uk-UA"/>
          </w:rPr>
          <w:t>dabida@mis.lviv.ua</w:t>
        </w:r>
      </w:hyperlink>
      <w:r w:rsidR="00D05A34" w:rsidRPr="00D05A34">
        <w:rPr>
          <w:rFonts w:ascii="Times New Roman" w:eastAsia="Times New Roman" w:hAnsi="Times New Roman" w:cs="Times New Roman"/>
          <w:sz w:val="36"/>
          <w:szCs w:val="36"/>
          <w:lang w:val="ru-RU" w:eastAsia="uk-UA"/>
        </w:rPr>
        <w:t xml:space="preserve"> </w:t>
      </w:r>
      <w:r w:rsidR="003870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до </w:t>
      </w:r>
      <w:r w:rsidRPr="00DC1AB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20</w:t>
      </w:r>
      <w:r w:rsidR="0038702A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 </w:t>
      </w:r>
      <w:r w:rsidRPr="00DC1AB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жовтня</w:t>
      </w:r>
      <w:r w:rsidRPr="00DC1AB5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. Наступного разу обговоримо і уточнимо Ваші плани. </w:t>
      </w:r>
      <w:bookmarkStart w:id="0" w:name="_GoBack"/>
      <w:bookmarkEnd w:id="0"/>
    </w:p>
    <w:p w:rsidR="00930989" w:rsidRPr="00DC1AB5" w:rsidRDefault="00930989" w:rsidP="009309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30989" w:rsidRPr="00DC1AB5" w:rsidRDefault="00930989" w:rsidP="0033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32756" w:rsidRPr="00DC1AB5" w:rsidRDefault="00332756" w:rsidP="0033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РОБОЧ</w:t>
      </w:r>
      <w:r w:rsidR="00E0190A"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ИЙ</w:t>
      </w: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ПЛАН ПРОЕКТУ</w:t>
      </w:r>
    </w:p>
    <w:p w:rsidR="0033275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05034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DC1AB5">
        <w:rPr>
          <w:rFonts w:ascii="Times New Roman" w:eastAsia="Times New Roman" w:hAnsi="Times New Roman" w:cs="Times New Roman"/>
          <w:b/>
          <w:lang w:eastAsia="uk-UA"/>
        </w:rPr>
        <w:t>ТВОРЧА НАЗВА ПРОЕКТУ</w:t>
      </w:r>
      <w:r w:rsidRPr="00DC1AB5">
        <w:rPr>
          <w:rFonts w:ascii="Times New Roman" w:eastAsia="Times New Roman" w:hAnsi="Times New Roman" w:cs="Times New Roman"/>
          <w:b/>
          <w:lang w:val="ru-RU" w:eastAsia="uk-UA"/>
        </w:rPr>
        <w:t>:</w:t>
      </w:r>
    </w:p>
    <w:p w:rsidR="00050346" w:rsidRPr="00DC1AB5" w:rsidRDefault="00050346" w:rsidP="003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 проекту:</w:t>
      </w:r>
    </w:p>
    <w:p w:rsidR="0033275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Тривалість проекту</w:t>
      </w:r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:rsidR="00332756" w:rsidRPr="002E6755" w:rsidRDefault="00050346" w:rsidP="003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</w:t>
      </w:r>
      <w:r w:rsidRPr="002E675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:rsidR="00332756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Навчальн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предмети:</w:t>
      </w:r>
      <w:r w:rsidR="00DC1AB5"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природознавство</w:t>
      </w:r>
      <w:proofErr w:type="spellEnd"/>
      <w:r w:rsidR="00DC1AB5"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….</w:t>
      </w:r>
    </w:p>
    <w:p w:rsidR="00656F02" w:rsidRPr="00DC1AB5" w:rsidRDefault="00656F02" w:rsidP="0033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Використанігазети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„КОЛОСОЧОК</w:t>
      </w:r>
      <w:r w:rsidRPr="00656F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№№…,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журнали</w:t>
      </w:r>
      <w:proofErr w:type="spellEnd"/>
      <w:r w:rsidRPr="00656F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КОЛОСОК</w:t>
      </w:r>
      <w:r w:rsidRPr="00656F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№№</w:t>
      </w:r>
    </w:p>
    <w:p w:rsidR="0033275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</w:p>
    <w:p w:rsidR="0033275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uk-UA"/>
        </w:rPr>
      </w:pPr>
      <w:r w:rsidRPr="00DC1AB5">
        <w:rPr>
          <w:rFonts w:ascii="Times New Roman" w:eastAsia="Times New Roman" w:hAnsi="Times New Roman" w:cs="Times New Roman"/>
          <w:b/>
          <w:lang w:eastAsia="uk-UA"/>
        </w:rPr>
        <w:t>ВІДОМОСТІ ПРО АВТОРА</w:t>
      </w:r>
      <w:r w:rsidR="00930989" w:rsidRPr="00DC1AB5">
        <w:rPr>
          <w:rFonts w:ascii="Times New Roman" w:eastAsia="Times New Roman" w:hAnsi="Times New Roman" w:cs="Times New Roman"/>
          <w:b/>
          <w:lang w:eastAsia="uk-UA"/>
        </w:rPr>
        <w:t xml:space="preserve"> (АВТОРІВ)</w:t>
      </w:r>
      <w:r w:rsidRPr="00DC1AB5">
        <w:rPr>
          <w:rFonts w:ascii="Times New Roman" w:eastAsia="Times New Roman" w:hAnsi="Times New Roman" w:cs="Times New Roman"/>
          <w:b/>
          <w:lang w:val="ru-RU" w:eastAsia="uk-UA"/>
        </w:rPr>
        <w:t>:</w:t>
      </w:r>
    </w:p>
    <w:p w:rsidR="00332756" w:rsidRPr="00DC1AB5" w:rsidRDefault="00332756" w:rsidP="00332756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DC1AB5">
        <w:rPr>
          <w:rFonts w:ascii="Times New Roman" w:eastAsia="Times New Roman" w:hAnsi="Times New Roman" w:cs="Times New Roman"/>
          <w:lang w:eastAsia="uk-UA"/>
        </w:rPr>
        <w:t>(ПІП, місце праці, домашня адреса, контактні телефони)</w:t>
      </w:r>
    </w:p>
    <w:p w:rsidR="00332756" w:rsidRPr="00DC1AB5" w:rsidRDefault="00332756" w:rsidP="0033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32756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E6755" w:rsidRDefault="002E6755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E6755" w:rsidRPr="00DC1AB5" w:rsidRDefault="002E6755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ПРОБЛЕМА. 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Постановка проблеми, яку можна 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язати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(найкраще одним реченням). Обґрунту</w:t>
      </w:r>
      <w:r w:rsidR="00BF3A61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йте 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проблему і с</w:t>
      </w:r>
      <w:r w:rsidR="00BF3A61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формулюйте 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вигляді запитання.</w:t>
      </w: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МЕТА</w:t>
      </w:r>
      <w:r w:rsidRPr="00DC1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конкретно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 хочемо досягти у результаті виконання проекту? </w:t>
      </w:r>
      <w:proofErr w:type="spellStart"/>
      <w:r w:rsidR="00930989"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роектну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діяльність 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треба зосередити 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цьомунапрямку</w:t>
      </w:r>
      <w:proofErr w:type="spellEnd"/>
      <w:r w:rsidR="00930989"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5D75C6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ОПИС ПРОЕКТУ. 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Детально опи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шіть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 ми намагатимемося 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язати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проблему. Хто і що саме буде виконувати</w:t>
      </w:r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? 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Зміст </w:t>
      </w:r>
      <w:proofErr w:type="spellStart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Коли? Скільки раз? Як довго? Де? Як саме учні залучатимуться до самостійної творчої роботи? 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робитимуть? Продумайте, які активні методики використати, щоб досягти мети. </w:t>
      </w:r>
      <w:proofErr w:type="spellStart"/>
      <w:r w:rsidR="00656F0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</w:t>
      </w:r>
      <w:proofErr w:type="spellEnd"/>
      <w:r w:rsidR="00656F02" w:rsidRPr="00656F0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656F02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язковий</w:t>
      </w:r>
      <w:proofErr w:type="spellEnd"/>
      <w:r w:rsidR="00656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етап кожного проекту (не залежно від його типу) – робота з інформацією (пошук інформації, аналіз, порівняння, розвиток мовлення і т. і.). 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детальніше </w:t>
      </w:r>
      <w:r w:rsidR="00656F02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описаний проект</w:t>
      </w:r>
      <w:r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то краще. </w:t>
      </w:r>
    </w:p>
    <w:p w:rsidR="005D75C6" w:rsidRDefault="005D75C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756" w:rsidRPr="005D75C6" w:rsidRDefault="005D75C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5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МАРШРУТ НАВЧАЛЬНОГО ПРОЕКТУ. </w:t>
      </w:r>
      <w:r w:rsidRPr="005D75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опису проекту складіть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його </w:t>
      </w:r>
      <w:r w:rsidRPr="005D75C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Маршрут – це чітко і коротко сформульовані етапи проекту. Кожний етап (станція) може мати цікаву назву, </w:t>
      </w:r>
      <w:r w:rsidR="00A61E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виконавцями можуть бути усі діти або окрема група. </w:t>
      </w:r>
    </w:p>
    <w:p w:rsidR="00332756" w:rsidRPr="00D05A34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32756" w:rsidRPr="00DC1AB5" w:rsidRDefault="005D75C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="00332756"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ОЦІНКА </w:t>
      </w:r>
      <w:r w:rsidR="00930989"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РЕЗУЛЬТАТІВ</w:t>
      </w:r>
      <w:r w:rsidR="00930989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Які результати ми очікуємо по завершенні проекту? </w:t>
      </w:r>
      <w:r w:rsidR="00332756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найважливішим</w:t>
      </w:r>
      <w:proofErr w:type="spellStart"/>
      <w:r w:rsidR="00332756" w:rsidRPr="00DC1A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середочікуванихрезультатів</w:t>
      </w:r>
      <w:proofErr w:type="spellEnd"/>
      <w:r w:rsidR="00332756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? Що переконає нас, що проект був успішним</w:t>
      </w:r>
      <w:r w:rsidR="00A61E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досягнута основна мета? д</w:t>
      </w:r>
      <w:r w:rsidR="00332756" w:rsidRPr="00DC1AB5">
        <w:rPr>
          <w:rFonts w:ascii="Times New Roman" w:eastAsia="Times New Roman" w:hAnsi="Times New Roman" w:cs="Times New Roman"/>
          <w:sz w:val="24"/>
          <w:szCs w:val="24"/>
          <w:lang w:eastAsia="uk-UA"/>
        </w:rPr>
        <w:t>ругорядна?</w:t>
      </w: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32756" w:rsidRPr="00DC1AB5" w:rsidRDefault="00332756" w:rsidP="0033275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ГРАФІК ВИКОНАННЯ ПРОЕКТУ</w:t>
      </w:r>
    </w:p>
    <w:tbl>
      <w:tblPr>
        <w:tblStyle w:val="a4"/>
        <w:tblW w:w="7591" w:type="dxa"/>
        <w:jc w:val="center"/>
        <w:tblLayout w:type="fixed"/>
        <w:tblLook w:val="01E0"/>
      </w:tblPr>
      <w:tblGrid>
        <w:gridCol w:w="648"/>
        <w:gridCol w:w="1346"/>
        <w:gridCol w:w="1944"/>
        <w:gridCol w:w="3653"/>
      </w:tblGrid>
      <w:tr w:rsidR="00332756" w:rsidRPr="00DC1AB5" w:rsidTr="002E6755">
        <w:trPr>
          <w:jc w:val="center"/>
        </w:trPr>
        <w:tc>
          <w:tcPr>
            <w:tcW w:w="648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  <w:r w:rsidRPr="00DC1AB5">
              <w:rPr>
                <w:sz w:val="24"/>
                <w:szCs w:val="24"/>
              </w:rPr>
              <w:t>№ п/п</w:t>
            </w:r>
          </w:p>
        </w:tc>
        <w:tc>
          <w:tcPr>
            <w:tcW w:w="1346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  <w:r w:rsidRPr="00DC1AB5">
              <w:rPr>
                <w:sz w:val="24"/>
                <w:szCs w:val="24"/>
              </w:rPr>
              <w:t xml:space="preserve">ЕТАПИ </w:t>
            </w:r>
          </w:p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  <w:r w:rsidRPr="00DC1AB5">
              <w:rPr>
                <w:sz w:val="24"/>
                <w:szCs w:val="24"/>
              </w:rPr>
              <w:t>ПРОЕКТУ</w:t>
            </w:r>
          </w:p>
        </w:tc>
        <w:tc>
          <w:tcPr>
            <w:tcW w:w="1944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  <w:r w:rsidRPr="00DC1AB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3653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  <w:r w:rsidRPr="00DC1AB5">
              <w:rPr>
                <w:sz w:val="24"/>
                <w:szCs w:val="24"/>
              </w:rPr>
              <w:t>ДІЯЛЬНІСТЬ УЧНІВ</w:t>
            </w:r>
          </w:p>
        </w:tc>
      </w:tr>
      <w:tr w:rsidR="00332756" w:rsidRPr="00DC1AB5" w:rsidTr="002E6755">
        <w:trPr>
          <w:jc w:val="center"/>
        </w:trPr>
        <w:tc>
          <w:tcPr>
            <w:tcW w:w="648" w:type="dxa"/>
          </w:tcPr>
          <w:p w:rsidR="00332756" w:rsidRPr="00656F02" w:rsidRDefault="00332756" w:rsidP="0033275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</w:tr>
      <w:tr w:rsidR="00332756" w:rsidRPr="00DC1AB5" w:rsidTr="002E6755">
        <w:trPr>
          <w:jc w:val="center"/>
        </w:trPr>
        <w:tc>
          <w:tcPr>
            <w:tcW w:w="648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</w:tr>
      <w:tr w:rsidR="00332756" w:rsidRPr="00DC1AB5" w:rsidTr="002E6755">
        <w:trPr>
          <w:jc w:val="center"/>
        </w:trPr>
        <w:tc>
          <w:tcPr>
            <w:tcW w:w="648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</w:tr>
      <w:tr w:rsidR="00332756" w:rsidRPr="00DC1AB5" w:rsidTr="002E6755">
        <w:trPr>
          <w:jc w:val="center"/>
        </w:trPr>
        <w:tc>
          <w:tcPr>
            <w:tcW w:w="648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332756" w:rsidRPr="00DC1AB5" w:rsidRDefault="00332756" w:rsidP="00332756">
            <w:pPr>
              <w:jc w:val="both"/>
              <w:rPr>
                <w:sz w:val="24"/>
                <w:szCs w:val="24"/>
              </w:rPr>
            </w:pPr>
          </w:p>
        </w:tc>
      </w:tr>
    </w:tbl>
    <w:p w:rsidR="00DC1AB5" w:rsidRPr="002D3C72" w:rsidRDefault="00930989" w:rsidP="00DC1AB5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D3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Додатк</w:t>
      </w:r>
      <w:r w:rsidR="00DC1AB5" w:rsidRPr="002D3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</w:t>
      </w:r>
    </w:p>
    <w:p w:rsidR="009E097D" w:rsidRPr="00DC1AB5" w:rsidRDefault="009E097D" w:rsidP="009E09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 ПІДГОТУВАТИ ПРОЕКТ?</w:t>
      </w:r>
    </w:p>
    <w:p w:rsidR="009E097D" w:rsidRPr="00DC1AB5" w:rsidRDefault="009E097D" w:rsidP="009E09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Алгоритм проекту</w:t>
      </w:r>
    </w:p>
    <w:p w:rsidR="009E097D" w:rsidRPr="00DC1AB5" w:rsidRDefault="009E097D" w:rsidP="009E09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Яку реальну проблему ми будемо вирішувати? Вчимо висловлювати гіпотезу. </w:t>
      </w:r>
    </w:p>
    <w:p w:rsidR="009E097D" w:rsidRPr="00DC1AB5" w:rsidRDefault="009E097D" w:rsidP="009E09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Який результат ми передбачаємо? Вчимо передбачати результат. </w:t>
      </w:r>
    </w:p>
    <w:p w:rsidR="009E097D" w:rsidRPr="00DC1AB5" w:rsidRDefault="009E097D" w:rsidP="009E09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Маршрут навчального проекту. Вчимо діяти за алгоритмом.</w:t>
      </w:r>
    </w:p>
    <w:p w:rsidR="009E097D" w:rsidRPr="00DC1AB5" w:rsidRDefault="009E097D" w:rsidP="009E09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Представлення результату проекту. Вчимо оцінювати отриманий результат.</w:t>
      </w:r>
    </w:p>
    <w:p w:rsidR="009E097D" w:rsidRPr="00DC1AB5" w:rsidRDefault="009E097D" w:rsidP="009E09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Структура </w:t>
      </w:r>
      <w:r w:rsidR="00332756" w:rsidRPr="00DC1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дослідницького </w:t>
      </w:r>
      <w:r w:rsidRPr="00DC1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проекту</w:t>
      </w:r>
    </w:p>
    <w:p w:rsidR="009E097D" w:rsidRPr="00DC1AB5" w:rsidRDefault="00653FC1" w:rsidP="0090575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Постановка проблеми.</w:t>
      </w:r>
      <w:r w:rsidR="0090575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Може йти від учителя, може – від дітей. Анкета підкаже, яка проблема дітей цікавить найбільше. Мотивація. Діти повинні перейнятися проблемою.</w:t>
      </w:r>
    </w:p>
    <w:p w:rsidR="00653FC1" w:rsidRPr="00DC1AB5" w:rsidRDefault="00653FC1" w:rsidP="00653FC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Тема проекту.</w:t>
      </w:r>
      <w:r w:rsidR="0090575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Виражає його головну ідею. </w:t>
      </w:r>
    </w:p>
    <w:p w:rsidR="009E119A" w:rsidRPr="00DC1AB5" w:rsidRDefault="00653FC1" w:rsidP="0023193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Мета проекту.</w:t>
      </w:r>
      <w:r w:rsidR="009E119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усіх проблемних питань вибрати найважливіше.</w:t>
      </w:r>
    </w:p>
    <w:p w:rsidR="009E119A" w:rsidRPr="00DC1AB5" w:rsidRDefault="00653FC1" w:rsidP="002319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Завдання проекту.</w:t>
      </w:r>
      <w:r w:rsidR="009E119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Завдання теоретичні (вивчити, знайти, зібрати інформацію); завдання, пов’язані з моделюванням або дослідженням (створити модель об’єкту, який вивчається або провести експеримент, дослідження); створити презентацію (</w:t>
      </w:r>
      <w:r w:rsidR="001C006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навчити, як</w:t>
      </w:r>
      <w:r w:rsidR="009E119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захист</w:t>
      </w:r>
      <w:r w:rsidR="001C006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ити</w:t>
      </w:r>
      <w:r w:rsidR="009E119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проект). </w:t>
      </w:r>
    </w:p>
    <w:p w:rsidR="00653FC1" w:rsidRPr="00DC1AB5" w:rsidRDefault="00653FC1" w:rsidP="002319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Гіпотеза. </w:t>
      </w:r>
      <w:r w:rsidR="009E119A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Випливає з мети. </w:t>
      </w:r>
    </w:p>
    <w:p w:rsidR="00653FC1" w:rsidRPr="00DC1AB5" w:rsidRDefault="00653FC1" w:rsidP="002319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План роботи</w:t>
      </w: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(методи дослідження, засоби).</w:t>
      </w:r>
    </w:p>
    <w:p w:rsidR="0023193B" w:rsidRPr="00DC1AB5" w:rsidRDefault="009E119A" w:rsidP="0023193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Перш, ніж розпочати розробку проекту, варто ознайомити дітей з </w:t>
      </w:r>
      <w:r w:rsidR="0023193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методами дослідження, якими вони можуть скористатися під час роботи над проектом. 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Подумати самостійно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Переглянути книги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Запитати у дорослих</w:t>
      </w:r>
    </w:p>
    <w:p w:rsidR="0023193B" w:rsidRPr="00DC1AB5" w:rsidRDefault="00E3098F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Скористатися </w:t>
      </w: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Start"/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нтернет-</w:t>
      </w:r>
      <w:r w:rsidR="0023193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ресурсом</w:t>
      </w:r>
      <w:proofErr w:type="spellEnd"/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Спостерігати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Проконсультуватися у спеціалістів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Провести експеримент</w:t>
      </w:r>
    </w:p>
    <w:p w:rsidR="0023193B" w:rsidRPr="00DC1AB5" w:rsidRDefault="0023193B" w:rsidP="0023193B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Інше</w:t>
      </w:r>
    </w:p>
    <w:p w:rsidR="00240A8E" w:rsidRPr="00DC1AB5" w:rsidRDefault="00653FC1" w:rsidP="00240A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Продукт проекту.</w:t>
      </w:r>
      <w:r w:rsidR="0023193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Матеріалізований підсумок усієї роботи, який підтверджує значимість проекту (соціальну, наукову, пізнавальну). Результат (продукт) проекту має бути важливим і корисним</w:t>
      </w:r>
      <w:r w:rsidR="00240A8E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лише для тих, хто його виконує, а й для інших груп. </w:t>
      </w:r>
      <w:r w:rsidR="0023193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Книга, альбом, диск, сценарій, фільм, презентація</w:t>
      </w:r>
      <w:r w:rsidR="00240A8E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модель</w:t>
      </w:r>
      <w:r w:rsidR="0023193B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653FC1" w:rsidRPr="00DC1AB5" w:rsidRDefault="00653FC1" w:rsidP="00240A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Висновки.</w:t>
      </w:r>
      <w:r w:rsidR="00240A8E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240A8E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r w:rsidR="00240A8E" w:rsidRPr="00DC1A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ясувати з дітьми, чи досягли вони результату? Чи підтвердилася гіпотеза? Чи задоволені вони роботою? Обговорити плани на майбутнє. Етапи захисту проекту повністю співпадають з етапами розробки проекту, але вони короткі, точні і лаконічні. </w:t>
      </w:r>
    </w:p>
    <w:p w:rsidR="00512630" w:rsidRPr="00512630" w:rsidRDefault="00512630" w:rsidP="005126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12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Типологія проектів</w:t>
      </w:r>
    </w:p>
    <w:p w:rsidR="00512630" w:rsidRPr="00512630" w:rsidRDefault="00512630" w:rsidP="005126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8"/>
        <w:gridCol w:w="7783"/>
      </w:tblGrid>
      <w:tr w:rsidR="00512630" w:rsidRPr="00512630" w:rsidTr="00C020DA">
        <w:tc>
          <w:tcPr>
            <w:tcW w:w="1668" w:type="dxa"/>
          </w:tcPr>
          <w:p w:rsidR="00512630" w:rsidRPr="00512630" w:rsidRDefault="00512630" w:rsidP="0051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проекту</w:t>
            </w:r>
          </w:p>
        </w:tc>
        <w:tc>
          <w:tcPr>
            <w:tcW w:w="7903" w:type="dxa"/>
          </w:tcPr>
          <w:p w:rsidR="00512630" w:rsidRPr="00512630" w:rsidRDefault="00512630" w:rsidP="0051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проекту</w:t>
            </w:r>
          </w:p>
        </w:tc>
      </w:tr>
      <w:tr w:rsidR="00512630" w:rsidRPr="00512630" w:rsidTr="00C020DA">
        <w:tc>
          <w:tcPr>
            <w:tcW w:w="1668" w:type="dxa"/>
          </w:tcPr>
          <w:p w:rsidR="00512630" w:rsidRPr="00512630" w:rsidRDefault="00512630" w:rsidP="0051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Дослідницький</w:t>
            </w:r>
          </w:p>
        </w:tc>
        <w:tc>
          <w:tcPr>
            <w:tcW w:w="7903" w:type="dxa"/>
          </w:tcPr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підпорядкований логіці невеликого дослідження; 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 структуру, яка наближена або повністю співпадає зі справжнім науковим дослідженням;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докладне пояснення “фізичної сторони”; 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використання наочності; 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результативність;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дослідницької компоненти;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 практичного застосування явища, закону;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висвітлення екологічного спрямування (аспекту), історична довідка</w:t>
            </w:r>
          </w:p>
        </w:tc>
      </w:tr>
      <w:tr w:rsidR="00512630" w:rsidRPr="00512630" w:rsidTr="00C020DA">
        <w:tc>
          <w:tcPr>
            <w:tcW w:w="1668" w:type="dxa"/>
          </w:tcPr>
          <w:p w:rsidR="00512630" w:rsidRPr="00512630" w:rsidRDefault="00512630" w:rsidP="0051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Творчий</w:t>
            </w:r>
          </w:p>
        </w:tc>
        <w:tc>
          <w:tcPr>
            <w:tcW w:w="7903" w:type="dxa"/>
          </w:tcPr>
          <w:p w:rsidR="00512630" w:rsidRPr="00512630" w:rsidRDefault="00512630" w:rsidP="0051263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відповіднеоформленнярезультатів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відсутність </w:t>
            </w: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детально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розробленоїструктуриспільноїдіяльностіучасників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DC1AB5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оформлений у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виглядісценаріювідеофільму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вистави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свята, плану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статті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репортажу, дизайну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рубрик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газети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альманаху, </w:t>
            </w:r>
            <w:r w:rsidR="00A2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книги, </w:t>
            </w: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альбому,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512630" w:rsidRPr="00512630" w:rsidTr="00C020DA">
        <w:tc>
          <w:tcPr>
            <w:tcW w:w="1668" w:type="dxa"/>
          </w:tcPr>
          <w:p w:rsidR="00512630" w:rsidRPr="00512630" w:rsidRDefault="00512630" w:rsidP="0051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Ролево-ігровий</w:t>
            </w:r>
          </w:p>
        </w:tc>
        <w:tc>
          <w:tcPr>
            <w:tcW w:w="7903" w:type="dxa"/>
          </w:tcPr>
          <w:p w:rsidR="00512630" w:rsidRPr="00512630" w:rsidRDefault="00512630" w:rsidP="0051263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учасникивідіграютьпевніролі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ролі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обумовлені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характером</w:t>
            </w: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змістом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особливістюпроблеми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проекту. 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літературні персонажі або вигадані герої, імітують соціальні або ділові відносини, які ускладнюються придуманими учасниками ситуаціями;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езультати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таких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проектівможутьокреслюватись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початку проекту</w:t>
            </w: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вимальовуватисялишенаприкінці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висок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тупіньтворчості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DC1AB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домінуючим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видом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ролево-ігрова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пригодницька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512630" w:rsidRPr="00512630" w:rsidTr="00C020DA">
        <w:tc>
          <w:tcPr>
            <w:tcW w:w="1668" w:type="dxa"/>
          </w:tcPr>
          <w:p w:rsidR="00512630" w:rsidRPr="00512630" w:rsidRDefault="00512630" w:rsidP="0051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</w:p>
        </w:tc>
        <w:tc>
          <w:tcPr>
            <w:tcW w:w="7903" w:type="dxa"/>
          </w:tcPr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спрямований на збір інформації про об'єкт чи явище та ознайомлення учасників проекту з інформацією;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передбачає: мету, предмет інформаційного пошуку, джерела інформації, способи обробки, результат пошуку, презентація, практична спрямованість. 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інформації, узагальнення зібраних фактів;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вимагають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добре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продуманоїструктури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можливостісистематичноїкорекції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ходіроботи</w:t>
            </w:r>
            <w:proofErr w:type="spellEnd"/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над проектом</w:t>
            </w: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обмін інформацією;</w:t>
            </w:r>
          </w:p>
          <w:p w:rsidR="00512630" w:rsidRPr="00512630" w:rsidRDefault="00512630" w:rsidP="0051263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залучення до обміну учасників різних вікових груп;</w:t>
            </w:r>
          </w:p>
          <w:p w:rsidR="00512630" w:rsidRPr="00512630" w:rsidRDefault="00512630" w:rsidP="00DC1AB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чітко визначений на початку результат, зорієнтований на інтереси учасників.</w:t>
            </w:r>
          </w:p>
        </w:tc>
      </w:tr>
    </w:tbl>
    <w:p w:rsidR="00653FC1" w:rsidRPr="00DC1AB5" w:rsidRDefault="00653FC1" w:rsidP="005126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653FC1" w:rsidRPr="00DC1AB5" w:rsidSect="0055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8AC"/>
    <w:multiLevelType w:val="hybridMultilevel"/>
    <w:tmpl w:val="22DA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4B40"/>
    <w:multiLevelType w:val="hybridMultilevel"/>
    <w:tmpl w:val="994EE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E84"/>
    <w:multiLevelType w:val="hybridMultilevel"/>
    <w:tmpl w:val="DA2A3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264E4"/>
    <w:multiLevelType w:val="hybridMultilevel"/>
    <w:tmpl w:val="314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3A5C"/>
    <w:multiLevelType w:val="hybridMultilevel"/>
    <w:tmpl w:val="117E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4B1C"/>
    <w:multiLevelType w:val="hybridMultilevel"/>
    <w:tmpl w:val="72244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624A"/>
    <w:multiLevelType w:val="hybridMultilevel"/>
    <w:tmpl w:val="18027B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668C"/>
    <w:multiLevelType w:val="multilevel"/>
    <w:tmpl w:val="982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A2F02"/>
    <w:multiLevelType w:val="hybridMultilevel"/>
    <w:tmpl w:val="42682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579"/>
    <w:multiLevelType w:val="hybridMultilevel"/>
    <w:tmpl w:val="A550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768"/>
    <w:rsid w:val="00050346"/>
    <w:rsid w:val="00062768"/>
    <w:rsid w:val="001C006A"/>
    <w:rsid w:val="0023193B"/>
    <w:rsid w:val="00240A8E"/>
    <w:rsid w:val="002C7397"/>
    <w:rsid w:val="002D3C72"/>
    <w:rsid w:val="002E6755"/>
    <w:rsid w:val="00332756"/>
    <w:rsid w:val="0038702A"/>
    <w:rsid w:val="004C33C9"/>
    <w:rsid w:val="00512630"/>
    <w:rsid w:val="00552C23"/>
    <w:rsid w:val="005A6C68"/>
    <w:rsid w:val="005D75C6"/>
    <w:rsid w:val="00617AB2"/>
    <w:rsid w:val="00653FC1"/>
    <w:rsid w:val="00656F02"/>
    <w:rsid w:val="007261D4"/>
    <w:rsid w:val="00732D9B"/>
    <w:rsid w:val="0090575B"/>
    <w:rsid w:val="00905BE4"/>
    <w:rsid w:val="00930989"/>
    <w:rsid w:val="00996BDA"/>
    <w:rsid w:val="009E097D"/>
    <w:rsid w:val="009E119A"/>
    <w:rsid w:val="00A26EED"/>
    <w:rsid w:val="00A61EEC"/>
    <w:rsid w:val="00AB5A25"/>
    <w:rsid w:val="00B241BE"/>
    <w:rsid w:val="00BF3A61"/>
    <w:rsid w:val="00D05A34"/>
    <w:rsid w:val="00D41E05"/>
    <w:rsid w:val="00D65CA1"/>
    <w:rsid w:val="00DC1AB5"/>
    <w:rsid w:val="00E0190A"/>
    <w:rsid w:val="00E3098F"/>
    <w:rsid w:val="00F7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7D"/>
    <w:pPr>
      <w:ind w:left="720"/>
      <w:contextualSpacing/>
    </w:pPr>
  </w:style>
  <w:style w:type="table" w:styleId="a4">
    <w:name w:val="Table Grid"/>
    <w:basedOn w:val="a1"/>
    <w:rsid w:val="003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5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780">
              <w:marLeft w:val="150"/>
              <w:marRight w:val="150"/>
              <w:marTop w:val="150"/>
              <w:marBottom w:val="150"/>
              <w:divBdr>
                <w:top w:val="single" w:sz="6" w:space="8" w:color="3300FF"/>
                <w:left w:val="single" w:sz="6" w:space="8" w:color="3300FF"/>
                <w:bottom w:val="single" w:sz="6" w:space="8" w:color="3300FF"/>
                <w:right w:val="single" w:sz="6" w:space="8" w:color="3300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bida@mis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4FEB-36E3-4AEF-8FE4-D2A4A49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2016-10-06T09:26:00Z</dcterms:created>
  <dcterms:modified xsi:type="dcterms:W3CDTF">2016-10-06T11:17:00Z</dcterms:modified>
</cp:coreProperties>
</file>